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0FA1" w14:textId="77777777" w:rsidR="00041AFA" w:rsidRDefault="00041AFA" w:rsidP="00041AFA">
      <w:pPr>
        <w:spacing w:after="0" w:line="240" w:lineRule="auto"/>
        <w:textAlignment w:val="baseline"/>
        <w:rPr>
          <w:rFonts w:ascii="Aptos Display" w:eastAsia="Times New Roman" w:hAnsi="Aptos Display" w:cs="Times New Roman"/>
          <w:color w:val="0F4761"/>
          <w:kern w:val="0"/>
          <w:sz w:val="40"/>
          <w:szCs w:val="40"/>
          <w:lang w:val="en-US" w:eastAsia="nb-NO"/>
          <w14:ligatures w14:val="none"/>
        </w:rPr>
      </w:pPr>
      <w:r w:rsidRPr="00041AFA">
        <w:rPr>
          <w:rFonts w:ascii="Aptos Display" w:eastAsia="Times New Roman" w:hAnsi="Aptos Display" w:cs="Times New Roman"/>
          <w:color w:val="0F4761"/>
          <w:kern w:val="0"/>
          <w:sz w:val="40"/>
          <w:szCs w:val="40"/>
          <w:lang w:val="en-GB" w:eastAsia="nb-NO"/>
          <w14:ligatures w14:val="none"/>
        </w:rPr>
        <w:t>Norwegian education system</w:t>
      </w:r>
      <w:r w:rsidRPr="00041AFA">
        <w:rPr>
          <w:rFonts w:ascii="Aptos Display" w:eastAsia="Times New Roman" w:hAnsi="Aptos Display" w:cs="Times New Roman"/>
          <w:color w:val="0F4761"/>
          <w:kern w:val="0"/>
          <w:sz w:val="40"/>
          <w:szCs w:val="40"/>
          <w:lang w:val="en-US" w:eastAsia="nb-NO"/>
          <w14:ligatures w14:val="none"/>
        </w:rPr>
        <w:t> </w:t>
      </w:r>
    </w:p>
    <w:p w14:paraId="351086F1" w14:textId="77777777" w:rsidR="00041AFA" w:rsidRPr="00041AFA" w:rsidRDefault="00041AFA" w:rsidP="00041AFA">
      <w:pPr>
        <w:spacing w:after="0" w:line="240" w:lineRule="auto"/>
        <w:textAlignment w:val="baseline"/>
        <w:rPr>
          <w:rFonts w:ascii="Times New Roman" w:eastAsia="Times New Roman" w:hAnsi="Times New Roman" w:cs="Times New Roman"/>
          <w:color w:val="0F4761"/>
          <w:kern w:val="0"/>
          <w:sz w:val="24"/>
          <w:szCs w:val="24"/>
          <w:lang w:val="en-US" w:eastAsia="nb-NO"/>
          <w14:ligatures w14:val="none"/>
        </w:rPr>
      </w:pPr>
    </w:p>
    <w:p w14:paraId="186B7366" w14:textId="77777777" w:rsidR="00041AFA" w:rsidRPr="00041AFA" w:rsidRDefault="00041AFA" w:rsidP="00041AFA">
      <w:pPr>
        <w:spacing w:after="0" w:line="240" w:lineRule="auto"/>
        <w:jc w:val="both"/>
        <w:textAlignment w:val="baseline"/>
        <w:rPr>
          <w:rFonts w:ascii="Times New Roman" w:eastAsia="Times New Roman" w:hAnsi="Times New Roman" w:cs="Times New Roman"/>
          <w:kern w:val="0"/>
          <w:sz w:val="24"/>
          <w:szCs w:val="24"/>
          <w:lang w:val="en-US" w:eastAsia="nb-NO"/>
          <w14:ligatures w14:val="none"/>
        </w:rPr>
      </w:pPr>
      <w:r w:rsidRPr="00041AFA">
        <w:rPr>
          <w:rFonts w:eastAsia="Times New Roman" w:cs="Times New Roman"/>
          <w:i/>
          <w:iCs/>
          <w:kern w:val="0"/>
          <w:szCs w:val="20"/>
          <w:lang w:val="en-GB" w:eastAsia="nb-NO"/>
          <w14:ligatures w14:val="none"/>
        </w:rPr>
        <w:t>Early childhood education and care / Kindergarten (1-5 years old)</w:t>
      </w:r>
      <w:r w:rsidRPr="00041AFA">
        <w:rPr>
          <w:rFonts w:eastAsia="Times New Roman" w:cs="Times New Roman"/>
          <w:kern w:val="0"/>
          <w:szCs w:val="20"/>
          <w:lang w:val="en-US" w:eastAsia="nb-NO"/>
          <w14:ligatures w14:val="none"/>
        </w:rPr>
        <w:t> </w:t>
      </w:r>
    </w:p>
    <w:p w14:paraId="6D36D6B6" w14:textId="77777777" w:rsidR="00041AFA" w:rsidRDefault="00041AFA" w:rsidP="00041AFA">
      <w:pPr>
        <w:spacing w:after="0" w:line="240" w:lineRule="auto"/>
        <w:jc w:val="both"/>
        <w:textAlignment w:val="baseline"/>
        <w:rPr>
          <w:rFonts w:eastAsia="Times New Roman" w:cs="Times New Roman"/>
          <w:kern w:val="0"/>
          <w:szCs w:val="20"/>
          <w:lang w:val="en-US" w:eastAsia="nb-NO"/>
          <w14:ligatures w14:val="none"/>
        </w:rPr>
      </w:pPr>
      <w:r w:rsidRPr="00041AFA">
        <w:rPr>
          <w:rFonts w:eastAsia="Times New Roman" w:cs="Times New Roman"/>
          <w:kern w:val="0"/>
          <w:szCs w:val="20"/>
          <w:lang w:val="en-GB" w:eastAsia="nb-NO"/>
          <w14:ligatures w14:val="none"/>
        </w:rPr>
        <w:t>Kindergarten is a voluntary service where children can stay while their parents are at work. There is a fee for the child to attend kindergarten. In kindergarten, the child should have the opportunity to learn through play, care, and various educational activities. </w:t>
      </w:r>
      <w:r w:rsidRPr="00041AFA">
        <w:rPr>
          <w:rFonts w:eastAsia="Times New Roman" w:cs="Times New Roman"/>
          <w:kern w:val="0"/>
          <w:szCs w:val="20"/>
          <w:lang w:val="en-US" w:eastAsia="nb-NO"/>
          <w14:ligatures w14:val="none"/>
        </w:rPr>
        <w:t> </w:t>
      </w:r>
    </w:p>
    <w:p w14:paraId="13A84AD8" w14:textId="77777777" w:rsidR="00041AFA" w:rsidRPr="00041AFA" w:rsidRDefault="00041AFA" w:rsidP="00041AFA">
      <w:pPr>
        <w:spacing w:after="0" w:line="240" w:lineRule="auto"/>
        <w:jc w:val="both"/>
        <w:textAlignment w:val="baseline"/>
        <w:rPr>
          <w:rFonts w:ascii="Times New Roman" w:eastAsia="Times New Roman" w:hAnsi="Times New Roman" w:cs="Times New Roman"/>
          <w:kern w:val="0"/>
          <w:sz w:val="24"/>
          <w:szCs w:val="24"/>
          <w:lang w:val="en-US" w:eastAsia="nb-NO"/>
          <w14:ligatures w14:val="none"/>
        </w:rPr>
      </w:pPr>
    </w:p>
    <w:p w14:paraId="6BD7E8F8" w14:textId="77777777" w:rsidR="00041AFA" w:rsidRPr="00041AFA" w:rsidRDefault="00041AFA" w:rsidP="00041AFA">
      <w:pPr>
        <w:spacing w:after="0" w:line="240" w:lineRule="auto"/>
        <w:jc w:val="both"/>
        <w:textAlignment w:val="baseline"/>
        <w:rPr>
          <w:rFonts w:ascii="Times New Roman" w:eastAsia="Times New Roman" w:hAnsi="Times New Roman" w:cs="Times New Roman"/>
          <w:kern w:val="0"/>
          <w:sz w:val="24"/>
          <w:szCs w:val="24"/>
          <w:lang w:val="en-US" w:eastAsia="nb-NO"/>
          <w14:ligatures w14:val="none"/>
        </w:rPr>
      </w:pPr>
      <w:r w:rsidRPr="00041AFA">
        <w:rPr>
          <w:rFonts w:eastAsia="Times New Roman" w:cs="Times New Roman"/>
          <w:i/>
          <w:iCs/>
          <w:kern w:val="0"/>
          <w:szCs w:val="20"/>
          <w:lang w:val="en-GB" w:eastAsia="nb-NO"/>
          <w14:ligatures w14:val="none"/>
        </w:rPr>
        <w:t>Compulsory education (6-15 years old)</w:t>
      </w:r>
      <w:r w:rsidRPr="00041AFA">
        <w:rPr>
          <w:rFonts w:eastAsia="Times New Roman" w:cs="Times New Roman"/>
          <w:kern w:val="0"/>
          <w:szCs w:val="20"/>
          <w:lang w:val="en-US" w:eastAsia="nb-NO"/>
          <w14:ligatures w14:val="none"/>
        </w:rPr>
        <w:t> </w:t>
      </w:r>
    </w:p>
    <w:p w14:paraId="55115ED0" w14:textId="77777777" w:rsidR="00041AFA" w:rsidRDefault="00041AFA" w:rsidP="00041AFA">
      <w:pPr>
        <w:spacing w:after="0" w:line="240" w:lineRule="auto"/>
        <w:jc w:val="both"/>
        <w:textAlignment w:val="baseline"/>
        <w:rPr>
          <w:rFonts w:eastAsia="Times New Roman" w:cs="Times New Roman"/>
          <w:kern w:val="0"/>
          <w:szCs w:val="20"/>
          <w:lang w:val="en-US" w:eastAsia="nb-NO"/>
          <w14:ligatures w14:val="none"/>
        </w:rPr>
      </w:pPr>
      <w:r w:rsidRPr="00041AFA">
        <w:rPr>
          <w:rFonts w:eastAsia="Times New Roman" w:cs="Times New Roman"/>
          <w:kern w:val="0"/>
          <w:szCs w:val="20"/>
          <w:lang w:val="en-GB" w:eastAsia="nb-NO"/>
          <w14:ligatures w14:val="none"/>
        </w:rPr>
        <w:t>All children must attend primary and lower secondary school. Public schooling is free. Norwegian compulsory education is divided into two main levels: primary education (grades 1-7) and lower secondary education (grades 8-10). If a child resides in Norway for more than three months, they have the right and obligation to attend school. This right should be fulfilled as soon as possible and no later than within one month. </w:t>
      </w:r>
      <w:r w:rsidRPr="00041AFA">
        <w:rPr>
          <w:rFonts w:eastAsia="Times New Roman" w:cs="Times New Roman"/>
          <w:kern w:val="0"/>
          <w:szCs w:val="20"/>
          <w:lang w:val="en-US" w:eastAsia="nb-NO"/>
          <w14:ligatures w14:val="none"/>
        </w:rPr>
        <w:t> </w:t>
      </w:r>
    </w:p>
    <w:p w14:paraId="112D61D2" w14:textId="77777777" w:rsidR="00041AFA" w:rsidRPr="00041AFA" w:rsidRDefault="00041AFA" w:rsidP="00041AFA">
      <w:pPr>
        <w:spacing w:after="0" w:line="240" w:lineRule="auto"/>
        <w:jc w:val="both"/>
        <w:textAlignment w:val="baseline"/>
        <w:rPr>
          <w:rFonts w:ascii="Times New Roman" w:eastAsia="Times New Roman" w:hAnsi="Times New Roman" w:cs="Times New Roman"/>
          <w:kern w:val="0"/>
          <w:sz w:val="24"/>
          <w:szCs w:val="24"/>
          <w:lang w:val="en-US" w:eastAsia="nb-NO"/>
          <w14:ligatures w14:val="none"/>
        </w:rPr>
      </w:pPr>
    </w:p>
    <w:p w14:paraId="166F40FC" w14:textId="77777777" w:rsidR="00041AFA" w:rsidRPr="00041AFA" w:rsidRDefault="00041AFA" w:rsidP="00041AFA">
      <w:pPr>
        <w:spacing w:after="0" w:line="240" w:lineRule="auto"/>
        <w:jc w:val="both"/>
        <w:textAlignment w:val="baseline"/>
        <w:rPr>
          <w:rFonts w:ascii="Times New Roman" w:eastAsia="Times New Roman" w:hAnsi="Times New Roman" w:cs="Times New Roman"/>
          <w:kern w:val="0"/>
          <w:sz w:val="24"/>
          <w:szCs w:val="24"/>
          <w:lang w:val="en-US" w:eastAsia="nb-NO"/>
          <w14:ligatures w14:val="none"/>
        </w:rPr>
      </w:pPr>
      <w:r w:rsidRPr="00041AFA">
        <w:rPr>
          <w:rFonts w:eastAsia="Times New Roman" w:cs="Times New Roman"/>
          <w:i/>
          <w:iCs/>
          <w:kern w:val="0"/>
          <w:szCs w:val="20"/>
          <w:lang w:val="en-GB" w:eastAsia="nb-NO"/>
          <w14:ligatures w14:val="none"/>
        </w:rPr>
        <w:t>Upper secondary education (15-18 years old, age may vary)</w:t>
      </w:r>
      <w:r w:rsidRPr="00041AFA">
        <w:rPr>
          <w:rFonts w:eastAsia="Times New Roman" w:cs="Times New Roman"/>
          <w:kern w:val="0"/>
          <w:szCs w:val="20"/>
          <w:lang w:val="en-US" w:eastAsia="nb-NO"/>
          <w14:ligatures w14:val="none"/>
        </w:rPr>
        <w:t> </w:t>
      </w:r>
    </w:p>
    <w:p w14:paraId="451CBAD8" w14:textId="77777777" w:rsidR="00041AFA" w:rsidRPr="00041AFA" w:rsidRDefault="00041AFA" w:rsidP="00041AFA">
      <w:pPr>
        <w:spacing w:after="0" w:line="240" w:lineRule="auto"/>
        <w:jc w:val="both"/>
        <w:textAlignment w:val="baseline"/>
        <w:rPr>
          <w:rFonts w:ascii="Times New Roman" w:eastAsia="Times New Roman" w:hAnsi="Times New Roman" w:cs="Times New Roman"/>
          <w:kern w:val="0"/>
          <w:sz w:val="24"/>
          <w:szCs w:val="24"/>
          <w:lang w:eastAsia="nb-NO"/>
          <w14:ligatures w14:val="none"/>
        </w:rPr>
      </w:pPr>
      <w:r w:rsidRPr="00041AFA">
        <w:rPr>
          <w:rFonts w:eastAsia="Times New Roman" w:cs="Times New Roman"/>
          <w:kern w:val="0"/>
          <w:szCs w:val="20"/>
          <w:lang w:val="en-GB" w:eastAsia="nb-NO"/>
          <w14:ligatures w14:val="none"/>
        </w:rPr>
        <w:t xml:space="preserve">Young people who have completed primary school or equivalent have the right to three years of upper secondary education. </w:t>
      </w:r>
      <w:r w:rsidRPr="00041AFA">
        <w:rPr>
          <w:rFonts w:eastAsia="Times New Roman" w:cs="Times New Roman"/>
          <w:kern w:val="0"/>
          <w:szCs w:val="20"/>
          <w:lang w:val="en-US" w:eastAsia="nb-NO"/>
          <w14:ligatures w14:val="none"/>
        </w:rPr>
        <w:t>Three years of upper secondary education can lead</w:t>
      </w:r>
      <w:r w:rsidRPr="00041AFA">
        <w:rPr>
          <w:rFonts w:eastAsia="Times New Roman" w:cs="Times New Roman"/>
          <w:kern w:val="0"/>
          <w:szCs w:val="20"/>
          <w:lang w:eastAsia="nb-NO"/>
          <w14:ligatures w14:val="none"/>
        </w:rPr>
        <w:t xml:space="preserve"> to: </w:t>
      </w:r>
    </w:p>
    <w:p w14:paraId="7A38CC41" w14:textId="77777777" w:rsidR="00041AFA" w:rsidRPr="00041AFA" w:rsidRDefault="00041AFA" w:rsidP="00041AFA">
      <w:pPr>
        <w:numPr>
          <w:ilvl w:val="0"/>
          <w:numId w:val="1"/>
        </w:numPr>
        <w:spacing w:after="0" w:line="240" w:lineRule="auto"/>
        <w:ind w:left="990" w:firstLine="0"/>
        <w:jc w:val="both"/>
        <w:textAlignment w:val="baseline"/>
        <w:rPr>
          <w:rFonts w:eastAsia="Times New Roman" w:cs="Times New Roman"/>
          <w:kern w:val="0"/>
          <w:szCs w:val="20"/>
          <w:lang w:val="en-US" w:eastAsia="nb-NO"/>
          <w14:ligatures w14:val="none"/>
        </w:rPr>
      </w:pPr>
      <w:r w:rsidRPr="00041AFA">
        <w:rPr>
          <w:rFonts w:eastAsia="Times New Roman" w:cs="Times New Roman"/>
          <w:kern w:val="0"/>
          <w:szCs w:val="20"/>
          <w:lang w:val="en-GB" w:eastAsia="nb-NO"/>
          <w14:ligatures w14:val="none"/>
        </w:rPr>
        <w:t>Study competence - You can proceed to a university or college after completing upper secondary education.</w:t>
      </w:r>
      <w:r w:rsidRPr="00041AFA">
        <w:rPr>
          <w:rFonts w:eastAsia="Times New Roman" w:cs="Times New Roman"/>
          <w:kern w:val="0"/>
          <w:szCs w:val="20"/>
          <w:lang w:val="en-US" w:eastAsia="nb-NO"/>
          <w14:ligatures w14:val="none"/>
        </w:rPr>
        <w:t> </w:t>
      </w:r>
    </w:p>
    <w:p w14:paraId="7000C702" w14:textId="77777777" w:rsidR="00041AFA" w:rsidRPr="00041AFA" w:rsidRDefault="00041AFA" w:rsidP="00041AFA">
      <w:pPr>
        <w:numPr>
          <w:ilvl w:val="0"/>
          <w:numId w:val="2"/>
        </w:numPr>
        <w:spacing w:after="0" w:line="240" w:lineRule="auto"/>
        <w:ind w:left="990" w:firstLine="0"/>
        <w:jc w:val="both"/>
        <w:textAlignment w:val="baseline"/>
        <w:rPr>
          <w:rFonts w:eastAsia="Times New Roman" w:cs="Times New Roman"/>
          <w:kern w:val="0"/>
          <w:szCs w:val="20"/>
          <w:lang w:val="en-US" w:eastAsia="nb-NO"/>
          <w14:ligatures w14:val="none"/>
        </w:rPr>
      </w:pPr>
      <w:r w:rsidRPr="00041AFA">
        <w:rPr>
          <w:rFonts w:eastAsia="Times New Roman" w:cs="Times New Roman"/>
          <w:kern w:val="0"/>
          <w:szCs w:val="20"/>
          <w:lang w:val="en-GB" w:eastAsia="nb-NO"/>
          <w14:ligatures w14:val="none"/>
        </w:rPr>
        <w:t>Vocational competence - You can work in a practical profession after completing upper secondary education.</w:t>
      </w:r>
      <w:r w:rsidRPr="00041AFA">
        <w:rPr>
          <w:rFonts w:eastAsia="Times New Roman" w:cs="Times New Roman"/>
          <w:kern w:val="0"/>
          <w:szCs w:val="20"/>
          <w:lang w:val="en-US" w:eastAsia="nb-NO"/>
          <w14:ligatures w14:val="none"/>
        </w:rPr>
        <w:t> </w:t>
      </w:r>
    </w:p>
    <w:p w14:paraId="68DF790E" w14:textId="77777777" w:rsidR="00041AFA" w:rsidRPr="00041AFA" w:rsidRDefault="00041AFA" w:rsidP="00041AFA">
      <w:pPr>
        <w:spacing w:after="0" w:line="240" w:lineRule="auto"/>
        <w:jc w:val="both"/>
        <w:textAlignment w:val="baseline"/>
        <w:rPr>
          <w:rFonts w:ascii="Times New Roman" w:eastAsia="Times New Roman" w:hAnsi="Times New Roman" w:cs="Times New Roman"/>
          <w:kern w:val="0"/>
          <w:sz w:val="24"/>
          <w:szCs w:val="24"/>
          <w:lang w:val="en-US" w:eastAsia="nb-NO"/>
          <w14:ligatures w14:val="none"/>
        </w:rPr>
      </w:pPr>
      <w:r w:rsidRPr="00041AFA">
        <w:rPr>
          <w:rFonts w:eastAsia="Times New Roman" w:cs="Times New Roman"/>
          <w:kern w:val="0"/>
          <w:szCs w:val="20"/>
          <w:lang w:val="en-GB" w:eastAsia="nb-NO"/>
          <w14:ligatures w14:val="none"/>
        </w:rPr>
        <w:t>Upper secondary education is free, but students may need to pay for necessary equipment.</w:t>
      </w:r>
      <w:r w:rsidRPr="00041AFA">
        <w:rPr>
          <w:rFonts w:eastAsia="Times New Roman" w:cs="Times New Roman"/>
          <w:kern w:val="0"/>
          <w:szCs w:val="20"/>
          <w:lang w:val="en-US" w:eastAsia="nb-NO"/>
          <w14:ligatures w14:val="none"/>
        </w:rPr>
        <w:t> </w:t>
      </w:r>
    </w:p>
    <w:p w14:paraId="60340C7D" w14:textId="77777777" w:rsidR="00041AFA" w:rsidRPr="00041AFA" w:rsidRDefault="00041AFA" w:rsidP="00041AFA">
      <w:pPr>
        <w:spacing w:after="0" w:line="240" w:lineRule="auto"/>
        <w:textAlignment w:val="baseline"/>
        <w:rPr>
          <w:rFonts w:ascii="Times New Roman" w:eastAsia="Times New Roman" w:hAnsi="Times New Roman" w:cs="Times New Roman"/>
          <w:kern w:val="0"/>
          <w:sz w:val="24"/>
          <w:szCs w:val="24"/>
          <w:lang w:val="en-US" w:eastAsia="nb-NO"/>
          <w14:ligatures w14:val="none"/>
        </w:rPr>
      </w:pPr>
      <w:r w:rsidRPr="00041AFA">
        <w:rPr>
          <w:rFonts w:eastAsia="Times New Roman" w:cs="Times New Roman"/>
          <w:kern w:val="0"/>
          <w:szCs w:val="20"/>
          <w:lang w:val="en-US" w:eastAsia="nb-NO"/>
          <w14:ligatures w14:val="none"/>
        </w:rPr>
        <w:t> </w:t>
      </w:r>
    </w:p>
    <w:p w14:paraId="12407066" w14:textId="47D001A9" w:rsidR="008B58C5" w:rsidRDefault="00041AFA" w:rsidP="00041AFA">
      <w:r w:rsidRPr="00041AFA">
        <w:rPr>
          <w:rFonts w:ascii="Segoe UI" w:eastAsia="Times New Roman" w:hAnsi="Segoe UI" w:cs="Segoe UI"/>
          <w:noProof/>
          <w:color w:val="000000"/>
          <w:kern w:val="0"/>
          <w:sz w:val="18"/>
          <w:szCs w:val="18"/>
          <w:shd w:val="clear" w:color="auto" w:fill="FFFFFF"/>
          <w:lang w:eastAsia="nb-NO"/>
          <w14:ligatures w14:val="none"/>
        </w:rPr>
        <w:drawing>
          <wp:inline distT="0" distB="0" distL="0" distR="0" wp14:anchorId="11DC799A" wp14:editId="5231CE2E">
            <wp:extent cx="5759450" cy="3759200"/>
            <wp:effectExtent l="0" t="0" r="0" b="0"/>
            <wp:docPr id="1"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 skjermbilde, Font, line&#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759200"/>
                    </a:xfrm>
                    <a:prstGeom prst="rect">
                      <a:avLst/>
                    </a:prstGeom>
                    <a:noFill/>
                    <a:ln>
                      <a:noFill/>
                    </a:ln>
                  </pic:spPr>
                </pic:pic>
              </a:graphicData>
            </a:graphic>
          </wp:inline>
        </w:drawing>
      </w:r>
      <w:r w:rsidRPr="00041AFA">
        <w:rPr>
          <w:rFonts w:eastAsia="Times New Roman" w:cs="Times New Roman"/>
          <w:b/>
          <w:bCs/>
          <w:color w:val="000000"/>
          <w:kern w:val="0"/>
          <w:szCs w:val="20"/>
          <w:shd w:val="clear" w:color="auto" w:fill="FFFFFF"/>
          <w:lang w:val="en-GB" w:eastAsia="nb-NO"/>
          <w14:ligatures w14:val="none"/>
        </w:rPr>
        <w:br/>
      </w:r>
    </w:p>
    <w:sectPr w:rsidR="008B5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slo Sans Office">
    <w:panose1 w:val="02000000000000000000"/>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83989"/>
    <w:multiLevelType w:val="multilevel"/>
    <w:tmpl w:val="E4F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F0AB0"/>
    <w:multiLevelType w:val="multilevel"/>
    <w:tmpl w:val="57B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3195108">
    <w:abstractNumId w:val="1"/>
  </w:num>
  <w:num w:numId="2" w16cid:durableId="148546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FA"/>
    <w:rsid w:val="00041AFA"/>
    <w:rsid w:val="002E66DD"/>
    <w:rsid w:val="00432B96"/>
    <w:rsid w:val="006B43B9"/>
    <w:rsid w:val="008B58C5"/>
    <w:rsid w:val="00B23C74"/>
    <w:rsid w:val="00BD3B58"/>
    <w:rsid w:val="00FD2D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4FAB"/>
  <w15:chartTrackingRefBased/>
  <w15:docId w15:val="{8BF5C9F3-E974-45D2-AEF1-B9B08FC3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B9"/>
    <w:rPr>
      <w:rFonts w:ascii="Oslo Sans Office" w:hAnsi="Oslo Sans Office"/>
      <w:sz w:val="20"/>
    </w:rPr>
  </w:style>
  <w:style w:type="paragraph" w:styleId="Overskrift1">
    <w:name w:val="heading 1"/>
    <w:basedOn w:val="Normal"/>
    <w:next w:val="Normal"/>
    <w:link w:val="Overskrift1Tegn"/>
    <w:uiPriority w:val="9"/>
    <w:qFormat/>
    <w:rsid w:val="00041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41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41A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41A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41AFA"/>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041A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41AFA"/>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041AFA"/>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41AFA"/>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41AF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41AF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41AF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41AFA"/>
    <w:rPr>
      <w:rFonts w:eastAsiaTheme="majorEastAsia" w:cstheme="majorBidi"/>
      <w:i/>
      <w:iCs/>
      <w:color w:val="0F4761" w:themeColor="accent1" w:themeShade="BF"/>
      <w:sz w:val="20"/>
    </w:rPr>
  </w:style>
  <w:style w:type="character" w:customStyle="1" w:styleId="Overskrift5Tegn">
    <w:name w:val="Overskrift 5 Tegn"/>
    <w:basedOn w:val="Standardskriftforavsnitt"/>
    <w:link w:val="Overskrift5"/>
    <w:uiPriority w:val="9"/>
    <w:semiHidden/>
    <w:rsid w:val="00041AFA"/>
    <w:rPr>
      <w:rFonts w:eastAsiaTheme="majorEastAsia" w:cstheme="majorBidi"/>
      <w:color w:val="0F4761" w:themeColor="accent1" w:themeShade="BF"/>
      <w:sz w:val="20"/>
    </w:rPr>
  </w:style>
  <w:style w:type="character" w:customStyle="1" w:styleId="Overskrift6Tegn">
    <w:name w:val="Overskrift 6 Tegn"/>
    <w:basedOn w:val="Standardskriftforavsnitt"/>
    <w:link w:val="Overskrift6"/>
    <w:uiPriority w:val="9"/>
    <w:semiHidden/>
    <w:rsid w:val="00041AFA"/>
    <w:rPr>
      <w:rFonts w:eastAsiaTheme="majorEastAsia" w:cstheme="majorBidi"/>
      <w:i/>
      <w:iCs/>
      <w:color w:val="595959" w:themeColor="text1" w:themeTint="A6"/>
      <w:sz w:val="20"/>
    </w:rPr>
  </w:style>
  <w:style w:type="character" w:customStyle="1" w:styleId="Overskrift7Tegn">
    <w:name w:val="Overskrift 7 Tegn"/>
    <w:basedOn w:val="Standardskriftforavsnitt"/>
    <w:link w:val="Overskrift7"/>
    <w:uiPriority w:val="9"/>
    <w:semiHidden/>
    <w:rsid w:val="00041AFA"/>
    <w:rPr>
      <w:rFonts w:eastAsiaTheme="majorEastAsia" w:cstheme="majorBidi"/>
      <w:color w:val="595959" w:themeColor="text1" w:themeTint="A6"/>
      <w:sz w:val="20"/>
    </w:rPr>
  </w:style>
  <w:style w:type="character" w:customStyle="1" w:styleId="Overskrift8Tegn">
    <w:name w:val="Overskrift 8 Tegn"/>
    <w:basedOn w:val="Standardskriftforavsnitt"/>
    <w:link w:val="Overskrift8"/>
    <w:uiPriority w:val="9"/>
    <w:semiHidden/>
    <w:rsid w:val="00041AFA"/>
    <w:rPr>
      <w:rFonts w:eastAsiaTheme="majorEastAsia" w:cstheme="majorBidi"/>
      <w:i/>
      <w:iCs/>
      <w:color w:val="272727" w:themeColor="text1" w:themeTint="D8"/>
      <w:sz w:val="20"/>
    </w:rPr>
  </w:style>
  <w:style w:type="character" w:customStyle="1" w:styleId="Overskrift9Tegn">
    <w:name w:val="Overskrift 9 Tegn"/>
    <w:basedOn w:val="Standardskriftforavsnitt"/>
    <w:link w:val="Overskrift9"/>
    <w:uiPriority w:val="9"/>
    <w:semiHidden/>
    <w:rsid w:val="00041AFA"/>
    <w:rPr>
      <w:rFonts w:eastAsiaTheme="majorEastAsia" w:cstheme="majorBidi"/>
      <w:color w:val="272727" w:themeColor="text1" w:themeTint="D8"/>
      <w:sz w:val="20"/>
    </w:rPr>
  </w:style>
  <w:style w:type="paragraph" w:styleId="Tittel">
    <w:name w:val="Title"/>
    <w:basedOn w:val="Normal"/>
    <w:next w:val="Normal"/>
    <w:link w:val="TittelTegn"/>
    <w:uiPriority w:val="10"/>
    <w:qFormat/>
    <w:rsid w:val="00041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41AF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41A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41AF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41AF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41AFA"/>
    <w:rPr>
      <w:rFonts w:ascii="Oslo Sans Office" w:hAnsi="Oslo Sans Office"/>
      <w:i/>
      <w:iCs/>
      <w:color w:val="404040" w:themeColor="text1" w:themeTint="BF"/>
      <w:sz w:val="20"/>
    </w:rPr>
  </w:style>
  <w:style w:type="paragraph" w:styleId="Listeavsnitt">
    <w:name w:val="List Paragraph"/>
    <w:basedOn w:val="Normal"/>
    <w:uiPriority w:val="34"/>
    <w:qFormat/>
    <w:rsid w:val="00041AFA"/>
    <w:pPr>
      <w:ind w:left="720"/>
      <w:contextualSpacing/>
    </w:pPr>
  </w:style>
  <w:style w:type="character" w:styleId="Sterkutheving">
    <w:name w:val="Intense Emphasis"/>
    <w:basedOn w:val="Standardskriftforavsnitt"/>
    <w:uiPriority w:val="21"/>
    <w:qFormat/>
    <w:rsid w:val="00041AFA"/>
    <w:rPr>
      <w:i/>
      <w:iCs/>
      <w:color w:val="0F4761" w:themeColor="accent1" w:themeShade="BF"/>
    </w:rPr>
  </w:style>
  <w:style w:type="paragraph" w:styleId="Sterktsitat">
    <w:name w:val="Intense Quote"/>
    <w:basedOn w:val="Normal"/>
    <w:next w:val="Normal"/>
    <w:link w:val="SterktsitatTegn"/>
    <w:uiPriority w:val="30"/>
    <w:qFormat/>
    <w:rsid w:val="00041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41AFA"/>
    <w:rPr>
      <w:rFonts w:ascii="Oslo Sans Office" w:hAnsi="Oslo Sans Office"/>
      <w:i/>
      <w:iCs/>
      <w:color w:val="0F4761" w:themeColor="accent1" w:themeShade="BF"/>
      <w:sz w:val="20"/>
    </w:rPr>
  </w:style>
  <w:style w:type="character" w:styleId="Sterkreferanse">
    <w:name w:val="Intense Reference"/>
    <w:basedOn w:val="Standardskriftforavsnitt"/>
    <w:uiPriority w:val="32"/>
    <w:qFormat/>
    <w:rsid w:val="00041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79817">
      <w:bodyDiv w:val="1"/>
      <w:marLeft w:val="0"/>
      <w:marRight w:val="0"/>
      <w:marTop w:val="0"/>
      <w:marBottom w:val="0"/>
      <w:divBdr>
        <w:top w:val="none" w:sz="0" w:space="0" w:color="auto"/>
        <w:left w:val="none" w:sz="0" w:space="0" w:color="auto"/>
        <w:bottom w:val="none" w:sz="0" w:space="0" w:color="auto"/>
        <w:right w:val="none" w:sz="0" w:space="0" w:color="auto"/>
      </w:divBdr>
      <w:divsChild>
        <w:div w:id="1773475839">
          <w:marLeft w:val="0"/>
          <w:marRight w:val="0"/>
          <w:marTop w:val="0"/>
          <w:marBottom w:val="0"/>
          <w:divBdr>
            <w:top w:val="none" w:sz="0" w:space="0" w:color="auto"/>
            <w:left w:val="none" w:sz="0" w:space="0" w:color="auto"/>
            <w:bottom w:val="none" w:sz="0" w:space="0" w:color="auto"/>
            <w:right w:val="none" w:sz="0" w:space="0" w:color="auto"/>
          </w:divBdr>
        </w:div>
        <w:div w:id="450704348">
          <w:marLeft w:val="0"/>
          <w:marRight w:val="0"/>
          <w:marTop w:val="0"/>
          <w:marBottom w:val="0"/>
          <w:divBdr>
            <w:top w:val="none" w:sz="0" w:space="0" w:color="auto"/>
            <w:left w:val="none" w:sz="0" w:space="0" w:color="auto"/>
            <w:bottom w:val="none" w:sz="0" w:space="0" w:color="auto"/>
            <w:right w:val="none" w:sz="0" w:space="0" w:color="auto"/>
          </w:divBdr>
        </w:div>
        <w:div w:id="320547980">
          <w:marLeft w:val="0"/>
          <w:marRight w:val="0"/>
          <w:marTop w:val="0"/>
          <w:marBottom w:val="0"/>
          <w:divBdr>
            <w:top w:val="none" w:sz="0" w:space="0" w:color="auto"/>
            <w:left w:val="none" w:sz="0" w:space="0" w:color="auto"/>
            <w:bottom w:val="none" w:sz="0" w:space="0" w:color="auto"/>
            <w:right w:val="none" w:sz="0" w:space="0" w:color="auto"/>
          </w:divBdr>
        </w:div>
        <w:div w:id="401488466">
          <w:marLeft w:val="0"/>
          <w:marRight w:val="0"/>
          <w:marTop w:val="0"/>
          <w:marBottom w:val="0"/>
          <w:divBdr>
            <w:top w:val="none" w:sz="0" w:space="0" w:color="auto"/>
            <w:left w:val="none" w:sz="0" w:space="0" w:color="auto"/>
            <w:bottom w:val="none" w:sz="0" w:space="0" w:color="auto"/>
            <w:right w:val="none" w:sz="0" w:space="0" w:color="auto"/>
          </w:divBdr>
        </w:div>
        <w:div w:id="2037461679">
          <w:marLeft w:val="0"/>
          <w:marRight w:val="0"/>
          <w:marTop w:val="0"/>
          <w:marBottom w:val="0"/>
          <w:divBdr>
            <w:top w:val="none" w:sz="0" w:space="0" w:color="auto"/>
            <w:left w:val="none" w:sz="0" w:space="0" w:color="auto"/>
            <w:bottom w:val="none" w:sz="0" w:space="0" w:color="auto"/>
            <w:right w:val="none" w:sz="0" w:space="0" w:color="auto"/>
          </w:divBdr>
        </w:div>
        <w:div w:id="1193107123">
          <w:marLeft w:val="0"/>
          <w:marRight w:val="0"/>
          <w:marTop w:val="0"/>
          <w:marBottom w:val="0"/>
          <w:divBdr>
            <w:top w:val="none" w:sz="0" w:space="0" w:color="auto"/>
            <w:left w:val="none" w:sz="0" w:space="0" w:color="auto"/>
            <w:bottom w:val="none" w:sz="0" w:space="0" w:color="auto"/>
            <w:right w:val="none" w:sz="0" w:space="0" w:color="auto"/>
          </w:divBdr>
          <w:divsChild>
            <w:div w:id="2062747565">
              <w:marLeft w:val="0"/>
              <w:marRight w:val="0"/>
              <w:marTop w:val="0"/>
              <w:marBottom w:val="0"/>
              <w:divBdr>
                <w:top w:val="none" w:sz="0" w:space="0" w:color="auto"/>
                <w:left w:val="none" w:sz="0" w:space="0" w:color="auto"/>
                <w:bottom w:val="none" w:sz="0" w:space="0" w:color="auto"/>
                <w:right w:val="none" w:sz="0" w:space="0" w:color="auto"/>
              </w:divBdr>
            </w:div>
            <w:div w:id="2045712678">
              <w:marLeft w:val="0"/>
              <w:marRight w:val="0"/>
              <w:marTop w:val="0"/>
              <w:marBottom w:val="0"/>
              <w:divBdr>
                <w:top w:val="none" w:sz="0" w:space="0" w:color="auto"/>
                <w:left w:val="none" w:sz="0" w:space="0" w:color="auto"/>
                <w:bottom w:val="none" w:sz="0" w:space="0" w:color="auto"/>
                <w:right w:val="none" w:sz="0" w:space="0" w:color="auto"/>
              </w:divBdr>
            </w:div>
            <w:div w:id="2142527212">
              <w:marLeft w:val="0"/>
              <w:marRight w:val="0"/>
              <w:marTop w:val="0"/>
              <w:marBottom w:val="0"/>
              <w:divBdr>
                <w:top w:val="none" w:sz="0" w:space="0" w:color="auto"/>
                <w:left w:val="none" w:sz="0" w:space="0" w:color="auto"/>
                <w:bottom w:val="none" w:sz="0" w:space="0" w:color="auto"/>
                <w:right w:val="none" w:sz="0" w:space="0" w:color="auto"/>
              </w:divBdr>
            </w:div>
            <w:div w:id="857351467">
              <w:marLeft w:val="0"/>
              <w:marRight w:val="0"/>
              <w:marTop w:val="0"/>
              <w:marBottom w:val="0"/>
              <w:divBdr>
                <w:top w:val="none" w:sz="0" w:space="0" w:color="auto"/>
                <w:left w:val="none" w:sz="0" w:space="0" w:color="auto"/>
                <w:bottom w:val="none" w:sz="0" w:space="0" w:color="auto"/>
                <w:right w:val="none" w:sz="0" w:space="0" w:color="auto"/>
              </w:divBdr>
            </w:div>
            <w:div w:id="2011982804">
              <w:marLeft w:val="0"/>
              <w:marRight w:val="0"/>
              <w:marTop w:val="0"/>
              <w:marBottom w:val="0"/>
              <w:divBdr>
                <w:top w:val="none" w:sz="0" w:space="0" w:color="auto"/>
                <w:left w:val="none" w:sz="0" w:space="0" w:color="auto"/>
                <w:bottom w:val="none" w:sz="0" w:space="0" w:color="auto"/>
                <w:right w:val="none" w:sz="0" w:space="0" w:color="auto"/>
              </w:divBdr>
            </w:div>
            <w:div w:id="1464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E85D-C4D5-498F-84F0-49573E4746F0}">
  <ds:schemaRefs>
    <ds:schemaRef ds:uri="http://schemas.openxmlformats.org/officeDocument/2006/bibliography"/>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1158</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Jonsrud</dc:creator>
  <cp:keywords/>
  <dc:description/>
  <cp:lastModifiedBy>Stine Jonsrud</cp:lastModifiedBy>
  <cp:revision>2</cp:revision>
  <dcterms:created xsi:type="dcterms:W3CDTF">2025-01-22T10:39:00Z</dcterms:created>
  <dcterms:modified xsi:type="dcterms:W3CDTF">2025-01-22T10:41:00Z</dcterms:modified>
</cp:coreProperties>
</file>